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-337820</wp:posOffset>
            </wp:positionV>
            <wp:extent cx="1669810" cy="857250"/>
            <wp:effectExtent l="0" t="0" r="6985" b="0"/>
            <wp:wrapNone/>
            <wp:docPr id="1" name="Immagine 1" descr="logo ivc_high-cmyk_sta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vc_high-cmyk_stamp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61" cy="86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</w:t>
      </w:r>
    </w:p>
    <w:p>
      <w:pPr>
        <w:rPr>
          <w:b/>
          <w:sz w:val="32"/>
          <w:szCs w:val="32"/>
        </w:rPr>
      </w:pPr>
    </w:p>
    <w:p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PASQUA A DRESDA E BERLINO DAL 12 AL 19 APRILE 2017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Germania è da sempre una meta ambita per tutti noi camperisti! Quest’anno abbiamo abbinato per il viaggio di Pasqua due città: Berlino e Dresda.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Berlino: città cosmopolita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città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multietnica e multiculturale..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città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frizzante e giovane ricca di tantissimi punti d’interesse! La Storia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innanzitutto..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Reichstag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Point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Charlie..ed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Quartiere Ebraico..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poi una sosta per un festeggiare la Pasqua tutti insieme con un succulento stinco di maiale con patate 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annaffiato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birra locale!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poi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Dresda..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salotto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elegante della Germania! Città austera chiamata la “Firenze dell’Elba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ricca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architettura 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musica! Con la sua cattedrale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Frauekirchen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svetta in città e tanti angoli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pittoreschi..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vera chicca da non perdere!</w:t>
      </w:r>
    </w:p>
    <w:p>
      <w:pPr>
        <w:rPr>
          <w:b/>
        </w:rPr>
      </w:pPr>
      <w:bookmarkStart w:id="0" w:name="_GoBack"/>
      <w:bookmarkEnd w:id="0"/>
    </w:p>
    <w:p>
      <w:pPr>
        <w:rPr>
          <w:b/>
        </w:rPr>
      </w:pPr>
      <w:r>
        <w:rPr>
          <w:b/>
        </w:rPr>
        <w:t>PROGRAMMA</w:t>
      </w:r>
    </w:p>
    <w:p>
      <w:pPr>
        <w:spacing w:after="0"/>
        <w:rPr>
          <w:b/>
          <w:color w:val="FF0000"/>
        </w:rPr>
      </w:pPr>
      <w:r>
        <w:rPr>
          <w:rFonts w:eastAsia="Times New Roman" w:cs="Times New Roman"/>
          <w:b/>
          <w:bCs/>
          <w:u w:val="single"/>
          <w:lang w:eastAsia="it-IT"/>
        </w:rPr>
        <w:t>1° giorno: 12 APRILE 2017</w:t>
      </w:r>
      <w:r>
        <w:rPr>
          <w:rFonts w:eastAsia="Times New Roman" w:cs="Times New Roman"/>
          <w:lang w:eastAsia="it-IT"/>
        </w:rPr>
        <w:br/>
      </w:r>
      <w:r>
        <w:rPr>
          <w:rFonts w:eastAsia="Times New Roman" w:cs="Times New Roman"/>
          <w:b/>
          <w:bCs/>
          <w:lang w:eastAsia="it-IT"/>
        </w:rPr>
        <w:t>Vipiteno</w:t>
      </w:r>
      <w:r>
        <w:rPr>
          <w:rFonts w:eastAsia="Times New Roman" w:cs="Times New Roman"/>
          <w:lang w:eastAsia="it-IT"/>
        </w:rPr>
        <w:br/>
        <w:t xml:space="preserve">Ritrovo con l’incaricato tecnico a VIPITENO presso l’area attrezzata Autopark </w:t>
      </w:r>
      <w:proofErr w:type="spellStart"/>
      <w:proofErr w:type="gramStart"/>
      <w:r>
        <w:rPr>
          <w:rFonts w:eastAsia="Times New Roman" w:cs="Times New Roman"/>
          <w:lang w:eastAsia="it-IT"/>
        </w:rPr>
        <w:t>Sadobre</w:t>
      </w:r>
      <w:proofErr w:type="spellEnd"/>
      <w:r>
        <w:rPr>
          <w:rFonts w:eastAsia="Times New Roman" w:cs="Times New Roman"/>
          <w:lang w:eastAsia="it-IT"/>
        </w:rPr>
        <w:t xml:space="preserve"> ,</w:t>
      </w:r>
      <w:proofErr w:type="gramEnd"/>
      <w:r>
        <w:rPr>
          <w:rFonts w:eastAsia="Times New Roman" w:cs="Times New Roman"/>
          <w:lang w:eastAsia="it-IT"/>
        </w:rPr>
        <w:t xml:space="preserve"> vicino al casello autostradale entro la serata. Pernottamento libero in area attrezzata.</w:t>
      </w:r>
    </w:p>
    <w:p>
      <w:pPr>
        <w:spacing w:after="0"/>
        <w:rPr>
          <w:rFonts w:eastAsia="Times New Roman" w:cs="Times New Roman"/>
          <w:b/>
          <w:bCs/>
          <w:u w:val="single"/>
          <w:lang w:eastAsia="it-IT"/>
        </w:rPr>
      </w:pPr>
      <w:r>
        <w:rPr>
          <w:rFonts w:eastAsia="Times New Roman" w:cs="Times New Roman"/>
          <w:b/>
          <w:bCs/>
          <w:u w:val="single"/>
          <w:lang w:eastAsia="it-IT"/>
        </w:rPr>
        <w:t>2° giorno: 13 APRILE 2017</w:t>
      </w:r>
    </w:p>
    <w:p>
      <w:pPr>
        <w:spacing w:after="0"/>
        <w:rPr>
          <w:rFonts w:eastAsia="Times New Roman" w:cs="Times New Roman"/>
          <w:b/>
          <w:bCs/>
          <w:lang w:eastAsia="it-IT"/>
        </w:rPr>
      </w:pPr>
      <w:r>
        <w:rPr>
          <w:rFonts w:eastAsia="Times New Roman" w:cs="Times New Roman"/>
          <w:b/>
          <w:bCs/>
          <w:lang w:eastAsia="it-IT"/>
        </w:rPr>
        <w:t xml:space="preserve">Vipiteno – </w:t>
      </w:r>
      <w:proofErr w:type="gramStart"/>
      <w:r>
        <w:rPr>
          <w:rFonts w:eastAsia="Times New Roman" w:cs="Times New Roman"/>
          <w:b/>
          <w:bCs/>
          <w:lang w:eastAsia="it-IT"/>
        </w:rPr>
        <w:t>Dresda  km</w:t>
      </w:r>
      <w:proofErr w:type="gramEnd"/>
      <w:r>
        <w:rPr>
          <w:rFonts w:eastAsia="Times New Roman" w:cs="Times New Roman"/>
          <w:b/>
          <w:bCs/>
          <w:lang w:eastAsia="it-IT"/>
        </w:rPr>
        <w:t xml:space="preserve"> 700</w:t>
      </w:r>
    </w:p>
    <w:p>
      <w:pPr>
        <w:spacing w:after="0"/>
        <w:rPr>
          <w:rFonts w:eastAsia="Times New Roman" w:cs="Times New Roman"/>
          <w:b/>
          <w:bCs/>
          <w:u w:val="single"/>
          <w:lang w:eastAsia="it-IT"/>
        </w:rPr>
      </w:pPr>
      <w:r>
        <w:rPr>
          <w:rFonts w:eastAsia="Times New Roman" w:cs="Times New Roman"/>
          <w:lang w:eastAsia="it-IT"/>
        </w:rPr>
        <w:t>Partenza di prima mattina alla volta di una delle più belle città tedesche: Dresda.  Arrivo previsto in serata al campeggio. Pernottamento in camping.</w:t>
      </w:r>
    </w:p>
    <w:p>
      <w:pPr>
        <w:spacing w:after="0"/>
        <w:rPr>
          <w:rFonts w:eastAsia="Times New Roman" w:cs="Times New Roman"/>
          <w:b/>
          <w:bCs/>
          <w:lang w:eastAsia="it-IT"/>
        </w:rPr>
      </w:pPr>
      <w:r>
        <w:rPr>
          <w:rFonts w:eastAsia="Times New Roman" w:cs="Times New Roman"/>
          <w:b/>
          <w:bCs/>
          <w:u w:val="single"/>
          <w:lang w:eastAsia="it-IT"/>
        </w:rPr>
        <w:t>3° giorno: 14 APRILE 2017</w:t>
      </w:r>
      <w:r>
        <w:rPr>
          <w:rFonts w:eastAsia="Times New Roman" w:cs="Times New Roman"/>
          <w:lang w:eastAsia="it-IT"/>
        </w:rPr>
        <w:br/>
      </w:r>
      <w:r>
        <w:rPr>
          <w:rFonts w:eastAsia="Times New Roman" w:cs="Times New Roman"/>
          <w:b/>
          <w:bCs/>
          <w:lang w:eastAsia="it-IT"/>
        </w:rPr>
        <w:t>Dresda</w:t>
      </w:r>
      <w:r>
        <w:rPr>
          <w:rFonts w:eastAsia="Times New Roman" w:cs="Times New Roman"/>
          <w:lang w:eastAsia="it-IT"/>
        </w:rPr>
        <w:br/>
        <w:t>Mezza giornata di visita con guida parlante italiano e bus privato. Pernottamento.</w:t>
      </w:r>
    </w:p>
    <w:p>
      <w:pPr>
        <w:spacing w:after="0"/>
        <w:rPr>
          <w:rFonts w:eastAsia="Times New Roman" w:cs="Times New Roman"/>
          <w:b/>
          <w:bCs/>
          <w:lang w:eastAsia="it-IT"/>
        </w:rPr>
      </w:pPr>
      <w:r>
        <w:rPr>
          <w:rFonts w:eastAsia="Times New Roman" w:cs="Times New Roman"/>
          <w:b/>
          <w:bCs/>
          <w:u w:val="single"/>
          <w:lang w:eastAsia="it-IT"/>
        </w:rPr>
        <w:t>4° giorno: 15 APRILE 2017</w:t>
      </w:r>
    </w:p>
    <w:p>
      <w:pPr>
        <w:spacing w:after="0"/>
        <w:rPr>
          <w:rFonts w:eastAsia="Times New Roman" w:cs="Times New Roman"/>
          <w:b/>
          <w:bCs/>
          <w:lang w:eastAsia="it-IT"/>
        </w:rPr>
      </w:pPr>
      <w:r>
        <w:rPr>
          <w:rFonts w:eastAsia="Times New Roman" w:cs="Times New Roman"/>
          <w:b/>
          <w:bCs/>
          <w:lang w:eastAsia="it-IT"/>
        </w:rPr>
        <w:t>Dresda – Berlino km 195</w:t>
      </w:r>
    </w:p>
    <w:p>
      <w:pPr>
        <w:spacing w:after="0"/>
        <w:rPr>
          <w:rFonts w:eastAsia="Times New Roman" w:cs="Times New Roman"/>
          <w:b/>
          <w:bCs/>
          <w:lang w:eastAsia="it-IT"/>
        </w:rPr>
      </w:pPr>
      <w:r>
        <w:rPr>
          <w:rFonts w:eastAsia="Times New Roman" w:cs="Times New Roman"/>
          <w:lang w:eastAsia="it-IT"/>
        </w:rPr>
        <w:t>Tappa di trasferimento. Arrivo e sistemazione dei camper in campeggio. Tempo libero. Pernottamento.</w:t>
      </w:r>
    </w:p>
    <w:p>
      <w:pPr>
        <w:spacing w:after="0"/>
        <w:rPr>
          <w:rFonts w:eastAsia="Times New Roman" w:cs="Times New Roman"/>
          <w:b/>
          <w:bCs/>
          <w:lang w:eastAsia="it-IT"/>
        </w:rPr>
      </w:pPr>
      <w:r>
        <w:rPr>
          <w:rFonts w:eastAsia="Times New Roman" w:cs="Times New Roman"/>
          <w:b/>
          <w:bCs/>
          <w:u w:val="single"/>
          <w:lang w:eastAsia="it-IT"/>
        </w:rPr>
        <w:t>5° giorno: 16 APRILE 2017</w:t>
      </w:r>
    </w:p>
    <w:p>
      <w:pPr>
        <w:spacing w:after="0"/>
        <w:rPr>
          <w:rFonts w:eastAsia="Times New Roman" w:cs="Times New Roman"/>
          <w:b/>
          <w:bCs/>
          <w:lang w:eastAsia="it-IT"/>
        </w:rPr>
      </w:pPr>
      <w:proofErr w:type="gramStart"/>
      <w:r>
        <w:rPr>
          <w:rFonts w:eastAsia="Times New Roman" w:cs="Times New Roman"/>
          <w:b/>
          <w:bCs/>
          <w:lang w:eastAsia="it-IT"/>
        </w:rPr>
        <w:t>Berlino </w:t>
      </w:r>
      <w:r>
        <w:rPr>
          <w:rFonts w:eastAsia="Times New Roman" w:cs="Times New Roman"/>
          <w:lang w:eastAsia="it-IT"/>
        </w:rPr>
        <w:t xml:space="preserve"> </w:t>
      </w:r>
      <w:r>
        <w:rPr>
          <w:rFonts w:eastAsia="Times New Roman" w:cs="Times New Roman"/>
          <w:lang w:eastAsia="it-IT"/>
        </w:rPr>
        <w:br/>
        <w:t>Giornata</w:t>
      </w:r>
      <w:proofErr w:type="gramEnd"/>
      <w:r>
        <w:rPr>
          <w:rFonts w:eastAsia="Times New Roman" w:cs="Times New Roman"/>
          <w:lang w:eastAsia="it-IT"/>
        </w:rPr>
        <w:t xml:space="preserve"> dedicata alla visita in bus privato con guida parlante italiano della città. Pranzo di Pasqua tutti insieme in ristorante tipico (bevande </w:t>
      </w:r>
      <w:proofErr w:type="gramStart"/>
      <w:r>
        <w:rPr>
          <w:rFonts w:eastAsia="Times New Roman" w:cs="Times New Roman"/>
          <w:lang w:eastAsia="it-IT"/>
        </w:rPr>
        <w:t>escluse)</w:t>
      </w:r>
      <w:r>
        <w:rPr>
          <w:rFonts w:eastAsia="Times New Roman" w:cs="Times New Roman"/>
          <w:lang w:eastAsia="it-IT"/>
        </w:rPr>
        <w:br/>
        <w:t>Dopo</w:t>
      </w:r>
      <w:proofErr w:type="gramEnd"/>
      <w:r>
        <w:rPr>
          <w:rFonts w:eastAsia="Times New Roman" w:cs="Times New Roman"/>
          <w:lang w:eastAsia="it-IT"/>
        </w:rPr>
        <w:t xml:space="preserve"> pranzo, proseguimento  a piedi della visita guidata della città, scopriremo il Quartiere Ebraico. Al termine della visita rientro in camping in bus. Pernottamento in camping</w:t>
      </w:r>
      <w:r>
        <w:rPr>
          <w:rFonts w:eastAsia="Times New Roman" w:cs="Times New Roman"/>
          <w:lang w:eastAsia="it-IT"/>
        </w:rPr>
        <w:br/>
      </w:r>
      <w:r>
        <w:rPr>
          <w:rFonts w:eastAsia="Times New Roman" w:cs="Times New Roman"/>
          <w:b/>
          <w:bCs/>
          <w:u w:val="single"/>
          <w:lang w:eastAsia="it-IT"/>
        </w:rPr>
        <w:t>6° giorno: 17 APRILE 2017</w:t>
      </w:r>
    </w:p>
    <w:p>
      <w:pPr>
        <w:spacing w:after="0"/>
        <w:rPr>
          <w:rFonts w:eastAsia="Times New Roman" w:cs="Times New Roman"/>
          <w:b/>
          <w:bCs/>
          <w:lang w:eastAsia="it-IT"/>
        </w:rPr>
      </w:pPr>
      <w:proofErr w:type="gramStart"/>
      <w:r>
        <w:rPr>
          <w:rFonts w:eastAsia="Times New Roman" w:cs="Times New Roman"/>
          <w:b/>
          <w:bCs/>
          <w:lang w:eastAsia="it-IT"/>
        </w:rPr>
        <w:t xml:space="preserve">Berlino  </w:t>
      </w:r>
      <w:r>
        <w:rPr>
          <w:rFonts w:eastAsia="Times New Roman" w:cs="Times New Roman"/>
          <w:lang w:eastAsia="it-IT"/>
        </w:rPr>
        <w:br/>
        <w:t>Intera</w:t>
      </w:r>
      <w:proofErr w:type="gramEnd"/>
      <w:r>
        <w:rPr>
          <w:rFonts w:eastAsia="Times New Roman" w:cs="Times New Roman"/>
          <w:lang w:eastAsia="it-IT"/>
        </w:rPr>
        <w:t xml:space="preserve"> giornata libera a disposizione dei partecipanti. </w:t>
      </w:r>
      <w:proofErr w:type="gramStart"/>
      <w:r>
        <w:rPr>
          <w:rFonts w:eastAsia="Times New Roman" w:cs="Times New Roman"/>
          <w:lang w:eastAsia="it-IT"/>
        </w:rPr>
        <w:t>transfer</w:t>
      </w:r>
      <w:proofErr w:type="gramEnd"/>
      <w:r>
        <w:rPr>
          <w:rFonts w:eastAsia="Times New Roman" w:cs="Times New Roman"/>
          <w:lang w:eastAsia="it-IT"/>
        </w:rPr>
        <w:t xml:space="preserve"> in bus privato a/r Pernottamento in camping.</w:t>
      </w:r>
      <w:r>
        <w:rPr>
          <w:rFonts w:eastAsia="Times New Roman" w:cs="Times New Roman"/>
          <w:lang w:eastAsia="it-IT"/>
        </w:rPr>
        <w:br/>
      </w:r>
      <w:r>
        <w:rPr>
          <w:rFonts w:eastAsia="Times New Roman" w:cs="Times New Roman"/>
          <w:b/>
          <w:bCs/>
          <w:u w:val="single"/>
          <w:lang w:eastAsia="it-IT"/>
        </w:rPr>
        <w:t>7° giorno: 18 APRILE 2017</w:t>
      </w:r>
      <w:r>
        <w:rPr>
          <w:rFonts w:eastAsia="Times New Roman" w:cs="Times New Roman"/>
          <w:lang w:eastAsia="it-IT"/>
        </w:rPr>
        <w:br/>
      </w:r>
      <w:r>
        <w:rPr>
          <w:rFonts w:eastAsia="Times New Roman" w:cs="Times New Roman"/>
          <w:b/>
          <w:bCs/>
          <w:lang w:eastAsia="it-IT"/>
        </w:rPr>
        <w:t>Berlino  - Vipiteno                                km 800</w:t>
      </w:r>
      <w:r>
        <w:rPr>
          <w:rFonts w:eastAsia="Times New Roman" w:cs="Times New Roman"/>
          <w:lang w:eastAsia="it-IT"/>
        </w:rPr>
        <w:br/>
      </w:r>
      <w:r>
        <w:rPr>
          <w:rFonts w:eastAsia="Times New Roman" w:cs="Times New Roman"/>
          <w:lang w:eastAsia="it-IT"/>
        </w:rPr>
        <w:lastRenderedPageBreak/>
        <w:t>Partenza di prima mattina alla volta dell’Italia. La tappa sarà interamente in autostrada. Arrivo previsto in serata. Pernottamento libero in area attrezzata.</w:t>
      </w:r>
    </w:p>
    <w:p>
      <w:pPr>
        <w:spacing w:after="0"/>
        <w:rPr>
          <w:b/>
          <w:color w:val="FF0000"/>
        </w:rPr>
      </w:pPr>
      <w:r>
        <w:rPr>
          <w:rFonts w:eastAsia="Times New Roman" w:cs="Times New Roman"/>
          <w:b/>
          <w:bCs/>
          <w:u w:val="single"/>
          <w:lang w:eastAsia="it-IT"/>
        </w:rPr>
        <w:t>8° giorno: 19 APRILE 2017</w:t>
      </w:r>
      <w:r>
        <w:rPr>
          <w:rFonts w:eastAsia="Times New Roman" w:cs="Times New Roman"/>
          <w:lang w:eastAsia="it-IT"/>
        </w:rPr>
        <w:br/>
      </w:r>
      <w:r>
        <w:rPr>
          <w:rFonts w:eastAsia="Times New Roman" w:cs="Times New Roman"/>
          <w:b/>
          <w:bCs/>
          <w:lang w:eastAsia="it-IT"/>
        </w:rPr>
        <w:t>Rientro alle proprie sedi.</w:t>
      </w:r>
    </w:p>
    <w:p>
      <w:p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>
        <w:rPr>
          <w:rFonts w:ascii="Calibri" w:eastAsia="Times New Roman" w:hAnsi="Calibri" w:cs="Helvetica"/>
          <w:lang w:eastAsia="it-IT"/>
        </w:rPr>
        <w:t>FINE SERVIZI</w:t>
      </w:r>
    </w:p>
    <w:p>
      <w:pPr>
        <w:spacing w:after="0" w:line="240" w:lineRule="auto"/>
        <w:rPr>
          <w:rFonts w:eastAsia="Times New Roman" w:cs="Tahoma"/>
          <w:b/>
          <w:lang w:eastAsia="it-IT"/>
        </w:rPr>
      </w:pPr>
      <w:r>
        <w:rPr>
          <w:rFonts w:eastAsia="Times New Roman" w:cs="Tahoma"/>
          <w:b/>
          <w:lang w:eastAsia="it-IT"/>
        </w:rPr>
        <w:t>Quote di partecipazione:</w:t>
      </w:r>
    </w:p>
    <w:p>
      <w:pPr>
        <w:spacing w:after="0" w:line="240" w:lineRule="auto"/>
        <w:rPr>
          <w:rFonts w:ascii="Calibri" w:eastAsia="Times New Roman" w:hAnsi="Calibri" w:cs="Tahoma"/>
          <w:b/>
          <w:lang w:eastAsia="it-IT"/>
        </w:rPr>
      </w:pPr>
      <w:r>
        <w:rPr>
          <w:sz w:val="21"/>
          <w:szCs w:val="21"/>
        </w:rPr>
        <w:t xml:space="preserve">Quota di partecipazione per un equipaggio di 2 persone e 1 </w:t>
      </w:r>
      <w:proofErr w:type="gramStart"/>
      <w:r>
        <w:rPr>
          <w:sz w:val="21"/>
          <w:szCs w:val="21"/>
        </w:rPr>
        <w:t xml:space="preserve">camper:  </w:t>
      </w:r>
      <w:r>
        <w:rPr>
          <w:rStyle w:val="Enfasigrassetto"/>
          <w:sz w:val="21"/>
          <w:szCs w:val="21"/>
        </w:rPr>
        <w:t>Euro</w:t>
      </w:r>
      <w:proofErr w:type="gramEnd"/>
      <w:r>
        <w:rPr>
          <w:rStyle w:val="Enfasigrassetto"/>
          <w:sz w:val="21"/>
          <w:szCs w:val="21"/>
        </w:rPr>
        <w:t xml:space="preserve"> 970,00</w:t>
      </w:r>
      <w:r>
        <w:rPr>
          <w:sz w:val="21"/>
          <w:szCs w:val="21"/>
        </w:rPr>
        <w:br/>
        <w:t xml:space="preserve">Quota di partecipazione per terza persona aggiunta da 12 anni compiuti: </w:t>
      </w:r>
      <w:r>
        <w:rPr>
          <w:rStyle w:val="Enfasigrassetto"/>
          <w:sz w:val="21"/>
          <w:szCs w:val="21"/>
        </w:rPr>
        <w:t>Euro 280,00</w:t>
      </w:r>
      <w:r>
        <w:rPr>
          <w:sz w:val="21"/>
          <w:szCs w:val="21"/>
        </w:rPr>
        <w:br/>
        <w:t xml:space="preserve">Quota di partecipazione per terza persona aggiunta fino a 11 anni compiuti: </w:t>
      </w:r>
      <w:r>
        <w:rPr>
          <w:rStyle w:val="Enfasigrassetto"/>
          <w:sz w:val="21"/>
          <w:szCs w:val="21"/>
        </w:rPr>
        <w:t>Euro 190,00</w:t>
      </w:r>
    </w:p>
    <w:p>
      <w:pPr>
        <w:spacing w:after="0" w:line="240" w:lineRule="auto"/>
        <w:rPr>
          <w:rFonts w:ascii="Calibri" w:eastAsia="Times New Roman" w:hAnsi="Calibri" w:cs="Tahoma"/>
          <w:b/>
          <w:lang w:eastAsia="it-IT"/>
        </w:rPr>
      </w:pPr>
    </w:p>
    <w:p>
      <w:pPr>
        <w:spacing w:after="0" w:line="240" w:lineRule="auto"/>
        <w:rPr>
          <w:rFonts w:ascii="Calibri" w:eastAsia="Times New Roman" w:hAnsi="Calibri" w:cs="Tahoma"/>
          <w:b/>
          <w:lang w:eastAsia="it-IT"/>
        </w:rPr>
      </w:pPr>
    </w:p>
    <w:p>
      <w:pPr>
        <w:spacing w:after="0" w:line="240" w:lineRule="auto"/>
        <w:rPr>
          <w:rFonts w:ascii="Calibri" w:eastAsia="Times New Roman" w:hAnsi="Calibri" w:cs="Tahoma"/>
          <w:b/>
          <w:lang w:eastAsia="it-IT"/>
        </w:rPr>
      </w:pPr>
    </w:p>
    <w:p>
      <w:pPr>
        <w:spacing w:after="0" w:line="240" w:lineRule="auto"/>
        <w:rPr>
          <w:rFonts w:ascii="Calibri" w:eastAsia="Times New Roman" w:hAnsi="Calibri" w:cs="Tahoma"/>
          <w:b/>
          <w:lang w:eastAsia="it-IT"/>
        </w:rPr>
      </w:pPr>
      <w:r>
        <w:rPr>
          <w:rFonts w:ascii="Calibri" w:eastAsia="Times New Roman" w:hAnsi="Calibri" w:cs="Tahoma"/>
          <w:b/>
          <w:lang w:eastAsia="it-IT"/>
        </w:rPr>
        <w:t>Quote iscrizione:</w:t>
      </w:r>
    </w:p>
    <w:p>
      <w:pPr>
        <w:spacing w:after="0" w:line="240" w:lineRule="auto"/>
        <w:rPr>
          <w:rFonts w:ascii="Calibri" w:eastAsia="Times New Roman" w:hAnsi="Calibri" w:cs="Tahoma"/>
          <w:b/>
          <w:lang w:eastAsia="it-IT"/>
        </w:rPr>
      </w:pPr>
      <w:r>
        <w:rPr>
          <w:rFonts w:ascii="Calibri" w:eastAsia="Times New Roman" w:hAnsi="Calibri" w:cs="Tahoma"/>
          <w:b/>
          <w:lang w:eastAsia="it-IT"/>
        </w:rPr>
        <w:t>Quota iscrizione al viaggio: euro 30,00 per persona</w:t>
      </w:r>
    </w:p>
    <w:p>
      <w:pPr>
        <w:spacing w:after="0" w:line="240" w:lineRule="auto"/>
        <w:rPr>
          <w:rFonts w:ascii="Calibri" w:eastAsia="Times New Roman" w:hAnsi="Calibri" w:cs="Tahoma"/>
          <w:b/>
          <w:lang w:eastAsia="it-IT"/>
        </w:rPr>
      </w:pPr>
      <w:r>
        <w:rPr>
          <w:rFonts w:ascii="Calibri" w:eastAsia="Times New Roman" w:hAnsi="Calibri" w:cs="Tahoma"/>
          <w:b/>
          <w:lang w:eastAsia="it-IT"/>
        </w:rPr>
        <w:t>La quota iscrizione comprende l’assicurazione con copertura per: Rinuncia al viaggio - Ass. Medica - Ass. Stradale - Furto bagagli</w:t>
      </w:r>
    </w:p>
    <w:p>
      <w:pPr>
        <w:spacing w:after="0" w:line="240" w:lineRule="auto"/>
        <w:jc w:val="both"/>
        <w:rPr>
          <w:rFonts w:ascii="Calibri" w:eastAsia="Times New Roman" w:hAnsi="Calibri" w:cs="Tahoma"/>
          <w:b/>
          <w:lang w:eastAsia="it-IT"/>
        </w:rPr>
      </w:pPr>
    </w:p>
    <w:p>
      <w:pPr>
        <w:spacing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  <w:r>
        <w:rPr>
          <w:rFonts w:ascii="Calibri" w:eastAsia="Times New Roman" w:hAnsi="Calibri" w:cs="Tahoma"/>
          <w:b/>
          <w:lang w:eastAsia="it-IT"/>
        </w:rPr>
        <w:t xml:space="preserve">NB: </w:t>
      </w:r>
      <w:r>
        <w:rPr>
          <w:rFonts w:ascii="Calibri" w:eastAsia="Times New Roman" w:hAnsi="Calibri" w:cs="Tahoma"/>
          <w:b/>
          <w:bCs/>
          <w:lang w:eastAsia="it-IT"/>
        </w:rPr>
        <w:t>La quota iscrizione varia in base alla quota di partecipazione complessiva di servizi facoltativi e di persone in più oltre alle 2 già comprese.</w:t>
      </w:r>
    </w:p>
    <w:p>
      <w:pPr>
        <w:spacing w:after="0" w:line="240" w:lineRule="auto"/>
        <w:rPr>
          <w:rFonts w:ascii="Calibri" w:eastAsia="Times New Roman" w:hAnsi="Calibri" w:cs="Tahoma"/>
          <w:b/>
          <w:lang w:eastAsia="it-IT"/>
        </w:rPr>
      </w:pPr>
    </w:p>
    <w:p>
      <w:pPr>
        <w:spacing w:after="0" w:line="240" w:lineRule="auto"/>
        <w:rPr>
          <w:rFonts w:ascii="Calibri" w:eastAsia="Times New Roman" w:hAnsi="Calibri" w:cs="Tahoma"/>
          <w:b/>
          <w:lang w:eastAsia="it-IT"/>
        </w:rPr>
      </w:pPr>
      <w:r>
        <w:rPr>
          <w:rFonts w:ascii="Calibri" w:eastAsia="Times New Roman" w:hAnsi="Calibri" w:cs="Tahoma"/>
          <w:b/>
          <w:lang w:eastAsia="it-IT"/>
        </w:rPr>
        <w:t>Per tutte le condizioni generali di polizza vedere file allegato “condizioni generali di polizza”.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rFonts w:eastAsia="Batang" w:cs="Tahoma"/>
          <w:b/>
          <w:u w:val="single"/>
          <w:lang w:eastAsia="it-IT"/>
        </w:rPr>
      </w:pPr>
      <w:r>
        <w:rPr>
          <w:rFonts w:eastAsia="Batang" w:cs="Tahoma"/>
          <w:b/>
          <w:u w:val="single"/>
          <w:lang w:eastAsia="it-IT"/>
        </w:rPr>
        <w:t>La quota di partecipazione comprende:</w:t>
      </w:r>
    </w:p>
    <w:p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Incaricato tecnico dell’agenzia al seguito per tutto il viaggio</w:t>
      </w:r>
    </w:p>
    <w:p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3 pernottamenti in campeggio a Berlino</w:t>
      </w:r>
    </w:p>
    <w:p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 </w:t>
      </w:r>
      <w:proofErr w:type="gramStart"/>
      <w:r>
        <w:rPr>
          <w:sz w:val="21"/>
          <w:szCs w:val="21"/>
        </w:rPr>
        <w:t>Intera  giornata</w:t>
      </w:r>
      <w:proofErr w:type="gramEnd"/>
      <w:r>
        <w:rPr>
          <w:sz w:val="21"/>
          <w:szCs w:val="21"/>
        </w:rPr>
        <w:t xml:space="preserve"> di guida parlante italiano a Berlino</w:t>
      </w:r>
    </w:p>
    <w:p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 intera giornata di bus a Berlino </w:t>
      </w:r>
    </w:p>
    <w:p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1 Transfer andata e ritorno a Berlino</w:t>
      </w:r>
    </w:p>
    <w:p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Pranzo di pasqua in ristorante tipico per 2 persone – bevande escluse</w:t>
      </w:r>
    </w:p>
    <w:p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2 pernottamenti in campeggio a Dresda</w:t>
      </w:r>
    </w:p>
    <w:p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Mezza giornata di visita con guida e bus a Dresda</w:t>
      </w:r>
    </w:p>
    <w:p>
      <w:pPr>
        <w:spacing w:after="0" w:line="240" w:lineRule="auto"/>
        <w:jc w:val="both"/>
        <w:rPr>
          <w:rFonts w:eastAsia="Batang" w:cs="Tahoma"/>
          <w:b/>
          <w:u w:val="single"/>
          <w:lang w:eastAsia="it-IT"/>
        </w:rPr>
      </w:pPr>
      <w:r>
        <w:rPr>
          <w:sz w:val="21"/>
          <w:szCs w:val="21"/>
        </w:rPr>
        <w:t>Ingressi come da programma</w:t>
      </w:r>
    </w:p>
    <w:p>
      <w:pPr>
        <w:spacing w:after="0" w:line="240" w:lineRule="auto"/>
        <w:jc w:val="both"/>
        <w:rPr>
          <w:rFonts w:eastAsia="Batang" w:cs="Tahoma"/>
          <w:b/>
          <w:u w:val="single"/>
          <w:lang w:eastAsia="it-IT"/>
        </w:rPr>
      </w:pPr>
    </w:p>
    <w:p>
      <w:pPr>
        <w:spacing w:after="0" w:line="240" w:lineRule="auto"/>
        <w:jc w:val="both"/>
        <w:rPr>
          <w:rFonts w:eastAsia="Batang" w:cs="Tahoma"/>
          <w:u w:val="single"/>
          <w:lang w:eastAsia="it-IT"/>
        </w:rPr>
      </w:pPr>
      <w:r>
        <w:rPr>
          <w:rFonts w:eastAsia="Batang" w:cs="Tahoma"/>
          <w:b/>
          <w:u w:val="single"/>
          <w:lang w:eastAsia="it-IT"/>
        </w:rPr>
        <w:t>La quota di partecipazione non comprende:</w:t>
      </w:r>
    </w:p>
    <w:p>
      <w:r>
        <w:rPr>
          <w:sz w:val="21"/>
          <w:szCs w:val="21"/>
        </w:rPr>
        <w:t>2 pernottamenti in area sosta a Vipiteno</w:t>
      </w:r>
      <w:r>
        <w:rPr>
          <w:sz w:val="21"/>
          <w:szCs w:val="21"/>
        </w:rPr>
        <w:br/>
        <w:t>Adeguamenti dovuti a variazione tariffe corrispondenti locali</w:t>
      </w:r>
      <w:r>
        <w:rPr>
          <w:sz w:val="21"/>
          <w:szCs w:val="21"/>
        </w:rPr>
        <w:br/>
        <w:t>Extra e mance</w:t>
      </w:r>
      <w:r>
        <w:rPr>
          <w:sz w:val="21"/>
          <w:szCs w:val="21"/>
        </w:rPr>
        <w:br/>
        <w:t>I biglietti per poter fotografare o video-riprendere nei siti archeologici e nei musei</w:t>
      </w:r>
      <w:r>
        <w:rPr>
          <w:sz w:val="21"/>
          <w:szCs w:val="21"/>
        </w:rPr>
        <w:br/>
        <w:t>Parcheggi o campeggi quando indicato “pernottamento libero”</w:t>
      </w:r>
      <w:r>
        <w:rPr>
          <w:sz w:val="21"/>
          <w:szCs w:val="21"/>
        </w:rPr>
        <w:br/>
        <w:t>I viveri ed i pasti</w:t>
      </w:r>
      <w:r>
        <w:rPr>
          <w:sz w:val="21"/>
          <w:szCs w:val="21"/>
        </w:rPr>
        <w:br/>
        <w:t>Carburante per i veicoli</w:t>
      </w:r>
      <w:r>
        <w:rPr>
          <w:sz w:val="21"/>
          <w:szCs w:val="21"/>
        </w:rPr>
        <w:br/>
        <w:t>Pedaggi autostradali e tasse di transito in genere</w:t>
      </w:r>
      <w:r>
        <w:rPr>
          <w:sz w:val="21"/>
          <w:szCs w:val="21"/>
        </w:rPr>
        <w:br/>
        <w:t>Attrazioni turistiche e culturali eccedenti quelli menzionati nel paragrafo “La quota di partecipazione comprende”</w:t>
      </w:r>
      <w:r>
        <w:rPr>
          <w:sz w:val="21"/>
          <w:szCs w:val="21"/>
        </w:rPr>
        <w:br/>
        <w:t>I ricambi e il materiale necessari alla riparazione dei veicoli</w:t>
      </w:r>
      <w:r>
        <w:rPr>
          <w:sz w:val="21"/>
          <w:szCs w:val="21"/>
        </w:rPr>
        <w:br/>
        <w:t>Escursioni con mezzi locali eccedenti quelli menzionati nel programma</w:t>
      </w:r>
      <w:r>
        <w:rPr>
          <w:sz w:val="21"/>
          <w:szCs w:val="21"/>
        </w:rPr>
        <w:br/>
        <w:t>Tutto ciò che non è riportato nel paragrafo “La quota di partecipazione comprende”</w:t>
      </w:r>
    </w:p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5BE9C-6C41-4B3D-A0AE-A0087FDD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Nadia</cp:lastModifiedBy>
  <cp:revision>2</cp:revision>
  <dcterms:created xsi:type="dcterms:W3CDTF">2016-10-25T15:40:00Z</dcterms:created>
  <dcterms:modified xsi:type="dcterms:W3CDTF">2016-10-25T15:40:00Z</dcterms:modified>
</cp:coreProperties>
</file>